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336650A1"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w:t>
      </w:r>
      <w:r w:rsidR="00B83244">
        <w:rPr>
          <w:rFonts w:ascii="Arial" w:eastAsia="Times New Roman" w:hAnsi="Arial" w:cs="Arial"/>
          <w:b/>
          <w:bCs/>
          <w:lang w:val="es-ES"/>
        </w:rPr>
        <w:t>C</w:t>
      </w:r>
      <w:r w:rsidRPr="00DC68AD">
        <w:rPr>
          <w:rFonts w:ascii="Arial" w:eastAsia="Times New Roman" w:hAnsi="Arial" w:cs="Arial"/>
          <w:b/>
          <w:bCs/>
          <w:lang w:val="es-ES"/>
        </w:rPr>
        <w:t>URSO</w:t>
      </w:r>
      <w:r w:rsidR="004517BB" w:rsidRPr="00DC68AD">
        <w:rPr>
          <w:rFonts w:ascii="Arial" w:eastAsia="Times New Roman" w:hAnsi="Arial" w:cs="Arial"/>
          <w:b/>
          <w:bCs/>
          <w:lang w:val="es-ES"/>
        </w:rPr>
        <w:t xml:space="preserve"> “</w:t>
      </w:r>
      <w:r w:rsidR="00B83244">
        <w:rPr>
          <w:rFonts w:ascii="Arial" w:eastAsia="Times New Roman" w:hAnsi="Arial" w:cs="Arial"/>
          <w:b/>
          <w:bCs/>
          <w:lang w:val="es-ES"/>
        </w:rPr>
        <w:t>ANOCHECERES</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060B59A6"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495D1C" w:rsidRPr="00DC68AD">
        <w:rPr>
          <w:rFonts w:ascii="Arial" w:eastAsia="Times New Roman" w:hAnsi="Arial" w:cs="Arial"/>
          <w:b/>
          <w:bCs/>
          <w:lang w:val="es-ES"/>
        </w:rPr>
        <w:t>“</w:t>
      </w:r>
      <w:r w:rsidR="00B83244">
        <w:rPr>
          <w:rFonts w:ascii="Arial" w:eastAsia="Times New Roman" w:hAnsi="Arial" w:cs="Arial"/>
          <w:b/>
          <w:bCs/>
          <w:lang w:val="es-ES"/>
        </w:rPr>
        <w:t>A</w:t>
      </w:r>
      <w:r w:rsidR="009A6367">
        <w:rPr>
          <w:rFonts w:ascii="Arial" w:eastAsia="Times New Roman" w:hAnsi="Arial" w:cs="Arial"/>
          <w:b/>
          <w:bCs/>
          <w:lang w:val="es-ES"/>
        </w:rPr>
        <w:t>TARDECE</w:t>
      </w:r>
      <w:r w:rsidR="00B83244">
        <w:rPr>
          <w:rFonts w:ascii="Arial" w:eastAsia="Times New Roman" w:hAnsi="Arial" w:cs="Arial"/>
          <w:b/>
          <w:bCs/>
          <w:lang w:val="es-ES"/>
        </w:rPr>
        <w:t>RES</w:t>
      </w:r>
      <w:r w:rsidR="00495D1C" w:rsidRPr="00DC68AD">
        <w:rPr>
          <w:rFonts w:ascii="Arial" w:eastAsia="Times New Roman" w:hAnsi="Arial" w:cs="Arial"/>
          <w:b/>
          <w:bCs/>
          <w:lang w:val="es-ES"/>
        </w:rPr>
        <w:t>”</w:t>
      </w:r>
      <w:r w:rsidR="00495D1C">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6A5D1609"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Ser residente o estar domiciliado en la </w:t>
      </w:r>
      <w:r w:rsidR="00495D1C">
        <w:rPr>
          <w:rFonts w:ascii="Arial" w:hAnsi="Arial" w:cs="Arial"/>
          <w:lang w:val="es-ES"/>
        </w:rPr>
        <w:t>Región Metropolitana</w:t>
      </w:r>
      <w:r w:rsidRPr="0095003A">
        <w:rPr>
          <w:rFonts w:ascii="Arial" w:hAnsi="Arial" w:cs="Arial"/>
          <w:lang w:val="es-ES"/>
        </w:rPr>
        <w:t>.</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361C176D"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 xml:space="preserve">ut válido en </w:t>
      </w:r>
      <w:r w:rsidR="00495D1C">
        <w:rPr>
          <w:rFonts w:ascii="Arial" w:hAnsi="Arial" w:cs="Arial"/>
          <w:lang w:val="es-ES"/>
        </w:rPr>
        <w:t>C</w:t>
      </w:r>
      <w:r w:rsidRPr="0095003A">
        <w:rPr>
          <w:rFonts w:ascii="Arial" w:hAnsi="Arial" w:cs="Arial"/>
          <w:lang w:val="es-ES"/>
        </w:rPr>
        <w:t>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61B268B0"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9A6367">
        <w:rPr>
          <w:rFonts w:ascii="Arial" w:eastAsia="Times New Roman" w:hAnsi="Arial" w:cs="Arial"/>
        </w:rPr>
        <w:t>Jueve</w:t>
      </w:r>
      <w:r w:rsidR="00B83244">
        <w:rPr>
          <w:rFonts w:ascii="Arial" w:eastAsia="Times New Roman" w:hAnsi="Arial" w:cs="Arial"/>
        </w:rPr>
        <w:t xml:space="preserve">s </w:t>
      </w:r>
      <w:r w:rsidR="009A6367">
        <w:rPr>
          <w:rFonts w:ascii="Arial" w:eastAsia="Times New Roman" w:hAnsi="Arial" w:cs="Arial"/>
        </w:rPr>
        <w:t>01</w:t>
      </w:r>
      <w:r w:rsidR="004D24E7">
        <w:rPr>
          <w:rFonts w:ascii="Arial" w:eastAsia="Times New Roman" w:hAnsi="Arial" w:cs="Arial"/>
        </w:rPr>
        <w:t xml:space="preserve"> de </w:t>
      </w:r>
      <w:r w:rsidR="009A6367">
        <w:rPr>
          <w:rFonts w:ascii="Arial" w:eastAsia="Times New Roman" w:hAnsi="Arial" w:cs="Arial"/>
        </w:rPr>
        <w:t>Junio</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el </w:t>
      </w:r>
      <w:r w:rsidR="009A6367">
        <w:rPr>
          <w:rFonts w:ascii="Arial" w:eastAsia="Times New Roman" w:hAnsi="Arial" w:cs="Arial"/>
        </w:rPr>
        <w:t>Viern</w:t>
      </w:r>
      <w:r w:rsidR="002560B7">
        <w:rPr>
          <w:rFonts w:ascii="Arial" w:eastAsia="Times New Roman" w:hAnsi="Arial" w:cs="Arial"/>
        </w:rPr>
        <w:t>es</w:t>
      </w:r>
      <w:r w:rsidR="004D24E7">
        <w:rPr>
          <w:rFonts w:ascii="Arial" w:eastAsia="Times New Roman" w:hAnsi="Arial" w:cs="Arial"/>
        </w:rPr>
        <w:t xml:space="preserve"> </w:t>
      </w:r>
      <w:r w:rsidR="009A6367">
        <w:rPr>
          <w:rFonts w:ascii="Arial" w:eastAsia="Times New Roman" w:hAnsi="Arial" w:cs="Arial"/>
        </w:rPr>
        <w:t>02</w:t>
      </w:r>
      <w:r w:rsidR="001C1CC1" w:rsidRPr="00CF236E">
        <w:rPr>
          <w:rFonts w:ascii="Arial" w:eastAsia="Times New Roman" w:hAnsi="Arial" w:cs="Arial"/>
        </w:rPr>
        <w:t xml:space="preserve"> de </w:t>
      </w:r>
      <w:r w:rsidR="004D24E7">
        <w:rPr>
          <w:rFonts w:ascii="Arial" w:eastAsia="Times New Roman" w:hAnsi="Arial" w:cs="Arial"/>
        </w:rPr>
        <w:t>A</w:t>
      </w:r>
      <w:r w:rsidR="00123857" w:rsidRPr="00CF236E">
        <w:rPr>
          <w:rFonts w:ascii="Arial" w:eastAsia="Times New Roman" w:hAnsi="Arial" w:cs="Arial"/>
        </w:rPr>
        <w:t>bril</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508AAF3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F71C46">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76940128" w14:textId="45E37E2F" w:rsidR="006711E1" w:rsidRPr="006711E1" w:rsidRDefault="009A6367" w:rsidP="009934C4">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 xml:space="preserve">4 </w:t>
      </w:r>
      <w:r w:rsidR="00F71C46">
        <w:rPr>
          <w:rFonts w:ascii="Arial" w:eastAsia="Times New Roman" w:hAnsi="Arial" w:cs="Arial"/>
        </w:rPr>
        <w:t>(c</w:t>
      </w:r>
      <w:r>
        <w:rPr>
          <w:rFonts w:ascii="Arial" w:eastAsia="Times New Roman" w:hAnsi="Arial" w:cs="Arial"/>
        </w:rPr>
        <w:t>uatro</w:t>
      </w:r>
      <w:r w:rsidR="00F71C46">
        <w:rPr>
          <w:rFonts w:ascii="Arial" w:eastAsia="Times New Roman" w:hAnsi="Arial" w:cs="Arial"/>
        </w:rPr>
        <w:t>) entradas dobles a la Fiesta A</w:t>
      </w:r>
      <w:r>
        <w:rPr>
          <w:rFonts w:ascii="Arial" w:eastAsia="Times New Roman" w:hAnsi="Arial" w:cs="Arial"/>
        </w:rPr>
        <w:t>tardece</w:t>
      </w:r>
      <w:r w:rsidR="00F71C46">
        <w:rPr>
          <w:rFonts w:ascii="Arial" w:eastAsia="Times New Roman" w:hAnsi="Arial" w:cs="Arial"/>
        </w:rPr>
        <w:t xml:space="preserve">res el día </w:t>
      </w:r>
      <w:r>
        <w:rPr>
          <w:rFonts w:ascii="Arial" w:eastAsia="Times New Roman" w:hAnsi="Arial" w:cs="Arial"/>
        </w:rPr>
        <w:t>0</w:t>
      </w:r>
      <w:r w:rsidR="00F71C46">
        <w:rPr>
          <w:rFonts w:ascii="Arial" w:eastAsia="Times New Roman" w:hAnsi="Arial" w:cs="Arial"/>
        </w:rPr>
        <w:t xml:space="preserve">2 de </w:t>
      </w:r>
      <w:r>
        <w:rPr>
          <w:rFonts w:ascii="Arial" w:eastAsia="Times New Roman" w:hAnsi="Arial" w:cs="Arial"/>
        </w:rPr>
        <w:t>Junio</w:t>
      </w:r>
      <w:r w:rsidR="00F71C46">
        <w:rPr>
          <w:rFonts w:ascii="Arial" w:eastAsia="Times New Roman" w:hAnsi="Arial" w:cs="Arial"/>
        </w:rPr>
        <w:t xml:space="preserve"> de 2023.</w:t>
      </w:r>
    </w:p>
    <w:p w14:paraId="33241CAF" w14:textId="596F8E1E" w:rsidR="00914B7F" w:rsidRPr="006711E1" w:rsidRDefault="00542209" w:rsidP="009934C4">
      <w:pPr>
        <w:pStyle w:val="Prrafodelista"/>
        <w:numPr>
          <w:ilvl w:val="0"/>
          <w:numId w:val="14"/>
        </w:numPr>
        <w:spacing w:before="100" w:beforeAutospacing="1" w:after="100" w:afterAutospacing="1"/>
        <w:jc w:val="both"/>
        <w:rPr>
          <w:rFonts w:ascii="Arial" w:eastAsia="Times New Roman" w:hAnsi="Arial" w:cs="Arial"/>
          <w:lang w:val="es-ES"/>
        </w:rPr>
      </w:pPr>
      <w:r w:rsidRPr="006711E1">
        <w:rPr>
          <w:rFonts w:ascii="Arial" w:eastAsia="Times New Roman" w:hAnsi="Arial" w:cs="Arial"/>
          <w:lang w:val="es-ES"/>
        </w:rPr>
        <w:lastRenderedPageBreak/>
        <w:t>Dicho premio</w:t>
      </w:r>
      <w:r w:rsidR="00F660CE" w:rsidRPr="006711E1">
        <w:rPr>
          <w:rFonts w:ascii="Arial" w:eastAsia="Times New Roman" w:hAnsi="Arial" w:cs="Arial"/>
          <w:lang w:val="es-ES"/>
        </w:rPr>
        <w:t xml:space="preserve"> se entregará</w:t>
      </w:r>
      <w:r w:rsidR="00914B7F" w:rsidRPr="006711E1">
        <w:rPr>
          <w:rFonts w:ascii="Arial" w:eastAsia="Times New Roman" w:hAnsi="Arial" w:cs="Arial"/>
          <w:lang w:val="es-ES"/>
        </w:rPr>
        <w:t xml:space="preserve"> </w:t>
      </w:r>
      <w:r w:rsidR="008C6B96" w:rsidRPr="006711E1">
        <w:rPr>
          <w:rFonts w:ascii="Arial" w:eastAsia="Times New Roman" w:hAnsi="Arial" w:cs="Arial"/>
          <w:lang w:val="es-ES"/>
        </w:rPr>
        <w:t>una vez contactado a</w:t>
      </w:r>
      <w:r w:rsidR="00E3695D" w:rsidRPr="006711E1">
        <w:rPr>
          <w:rFonts w:ascii="Arial" w:eastAsia="Times New Roman" w:hAnsi="Arial" w:cs="Arial"/>
          <w:lang w:val="es-ES"/>
        </w:rPr>
        <w:t>l</w:t>
      </w:r>
      <w:r w:rsidR="003D78F9" w:rsidRPr="006711E1">
        <w:rPr>
          <w:rFonts w:ascii="Arial" w:eastAsia="Times New Roman" w:hAnsi="Arial" w:cs="Arial"/>
          <w:lang w:val="es-ES"/>
        </w:rPr>
        <w:t xml:space="preserve"> </w:t>
      </w:r>
      <w:r w:rsidR="008C6B96" w:rsidRPr="006711E1">
        <w:rPr>
          <w:rFonts w:ascii="Arial" w:eastAsia="Times New Roman" w:hAnsi="Arial" w:cs="Arial"/>
          <w:lang w:val="es-ES"/>
        </w:rPr>
        <w:t>ganador</w:t>
      </w:r>
      <w:r w:rsidR="000C6AC1" w:rsidRPr="006711E1">
        <w:rPr>
          <w:rFonts w:ascii="Arial" w:eastAsia="Times New Roman" w:hAnsi="Arial" w:cs="Arial"/>
          <w:lang w:val="es-ES"/>
        </w:rPr>
        <w:t>,</w:t>
      </w:r>
      <w:r w:rsidR="00914B7F" w:rsidRPr="006711E1">
        <w:rPr>
          <w:rFonts w:ascii="Arial" w:eastAsia="Times New Roman" w:hAnsi="Arial" w:cs="Arial"/>
          <w:lang w:val="es-ES"/>
        </w:rPr>
        <w:t xml:space="preserve"> </w:t>
      </w:r>
      <w:r w:rsidR="00267267" w:rsidRPr="006711E1">
        <w:rPr>
          <w:rFonts w:ascii="Arial" w:eastAsia="Times New Roman" w:hAnsi="Arial" w:cs="Arial"/>
          <w:lang w:val="es-ES"/>
        </w:rPr>
        <w:t>mediante</w:t>
      </w:r>
      <w:r w:rsidR="00140ED0" w:rsidRPr="006711E1">
        <w:rPr>
          <w:rFonts w:ascii="Arial" w:hAnsi="Arial" w:cs="Arial"/>
        </w:rPr>
        <w:t xml:space="preserve"> un mensaje directo enviado por la red social con la que participó </w:t>
      </w:r>
      <w:r w:rsidR="000C6AC1" w:rsidRPr="006711E1">
        <w:rPr>
          <w:rFonts w:ascii="Arial" w:hAnsi="Arial" w:cs="Arial"/>
        </w:rPr>
        <w:t>en el</w:t>
      </w:r>
      <w:r w:rsidR="00140ED0" w:rsidRPr="006711E1">
        <w:rPr>
          <w:rFonts w:ascii="Arial" w:hAnsi="Arial" w:cs="Arial"/>
        </w:rPr>
        <w:t xml:space="preserve"> Concurso</w:t>
      </w:r>
      <w:r w:rsidR="00267267" w:rsidRPr="006711E1">
        <w:rPr>
          <w:rFonts w:ascii="Arial" w:eastAsia="Times New Roman" w:hAnsi="Arial" w:cs="Arial"/>
          <w:lang w:val="es-ES"/>
        </w:rPr>
        <w:t xml:space="preserve">, </w:t>
      </w:r>
      <w:r w:rsidR="00472532" w:rsidRPr="006711E1">
        <w:rPr>
          <w:rFonts w:ascii="Arial" w:eastAsia="Times New Roman" w:hAnsi="Arial" w:cs="Arial"/>
          <w:lang w:val="es-ES"/>
        </w:rPr>
        <w:t xml:space="preserve">el </w:t>
      </w:r>
      <w:r w:rsidR="00B7311B" w:rsidRPr="006711E1">
        <w:rPr>
          <w:rFonts w:ascii="Arial" w:eastAsia="Times New Roman" w:hAnsi="Arial" w:cs="Arial"/>
          <w:lang w:val="es-ES"/>
        </w:rPr>
        <w:t>día</w:t>
      </w:r>
      <w:r w:rsidR="00CA6106" w:rsidRPr="006711E1">
        <w:rPr>
          <w:rFonts w:ascii="Arial" w:eastAsia="Times New Roman" w:hAnsi="Arial" w:cs="Arial"/>
          <w:lang w:val="es-ES"/>
        </w:rPr>
        <w:t xml:space="preserve"> </w:t>
      </w:r>
      <w:r w:rsidR="009A6367">
        <w:rPr>
          <w:rFonts w:ascii="Arial" w:eastAsia="Times New Roman" w:hAnsi="Arial" w:cs="Arial"/>
          <w:lang w:val="es-ES"/>
        </w:rPr>
        <w:t>0</w:t>
      </w:r>
      <w:r w:rsidR="00474F14">
        <w:rPr>
          <w:rFonts w:ascii="Arial" w:eastAsia="Times New Roman" w:hAnsi="Arial" w:cs="Arial"/>
          <w:lang w:val="es-ES"/>
        </w:rPr>
        <w:t>2</w:t>
      </w:r>
      <w:r w:rsidR="00B3480C" w:rsidRPr="006711E1">
        <w:rPr>
          <w:rFonts w:ascii="Arial" w:eastAsia="Times New Roman" w:hAnsi="Arial" w:cs="Arial"/>
          <w:lang w:val="es-ES"/>
        </w:rPr>
        <w:t xml:space="preserve"> de </w:t>
      </w:r>
      <w:r w:rsidR="009A6367">
        <w:rPr>
          <w:rFonts w:ascii="Arial" w:eastAsia="Times New Roman" w:hAnsi="Arial" w:cs="Arial"/>
          <w:lang w:val="es-ES"/>
        </w:rPr>
        <w:t>junio</w:t>
      </w:r>
      <w:r w:rsidR="00B3480C" w:rsidRPr="006711E1">
        <w:rPr>
          <w:rFonts w:ascii="Arial" w:eastAsia="Times New Roman" w:hAnsi="Arial" w:cs="Arial"/>
          <w:lang w:val="es-ES"/>
        </w:rPr>
        <w:t xml:space="preserve"> de 2023</w:t>
      </w:r>
      <w:r w:rsidR="00B7311B" w:rsidRPr="006711E1">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1752CA91"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El Concurso dará inicio con un</w:t>
      </w:r>
      <w:r w:rsidR="00136946">
        <w:rPr>
          <w:rFonts w:ascii="Arial" w:eastAsia="Times New Roman" w:hAnsi="Arial" w:cs="Arial"/>
        </w:rPr>
        <w:t xml:space="preserve">a story en </w:t>
      </w:r>
      <w:r w:rsidRPr="0095003A">
        <w:rPr>
          <w:rFonts w:ascii="Arial" w:eastAsia="Times New Roman" w:hAnsi="Arial" w:cs="Arial"/>
        </w:rPr>
        <w:t>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xml:space="preserve">, que será subido el día </w:t>
      </w:r>
      <w:r w:rsidR="009A6367">
        <w:rPr>
          <w:rFonts w:ascii="Arial" w:eastAsia="Times New Roman" w:hAnsi="Arial" w:cs="Arial"/>
        </w:rPr>
        <w:t>01</w:t>
      </w:r>
      <w:r w:rsidR="00136946">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9A6367">
        <w:rPr>
          <w:rFonts w:ascii="Arial" w:eastAsia="Times New Roman" w:hAnsi="Arial" w:cs="Arial"/>
        </w:rPr>
        <w:t>Junio</w:t>
      </w:r>
      <w:r w:rsidRPr="0095003A">
        <w:rPr>
          <w:rFonts w:ascii="Arial" w:eastAsia="Times New Roman" w:hAnsi="Arial" w:cs="Arial"/>
        </w:rPr>
        <w:t xml:space="preserve"> a las </w:t>
      </w:r>
      <w:r w:rsidR="009E3B6C">
        <w:rPr>
          <w:rFonts w:ascii="Arial" w:eastAsia="Times New Roman" w:hAnsi="Arial" w:cs="Arial"/>
        </w:rPr>
        <w:t>1</w:t>
      </w:r>
      <w:r w:rsidR="009A6367">
        <w:rPr>
          <w:rFonts w:ascii="Arial" w:eastAsia="Times New Roman" w:hAnsi="Arial" w:cs="Arial"/>
        </w:rPr>
        <w:t>2</w:t>
      </w:r>
      <w:r w:rsidRPr="0095003A">
        <w:rPr>
          <w:rFonts w:ascii="Arial" w:eastAsia="Times New Roman" w:hAnsi="Arial" w:cs="Arial"/>
        </w:rPr>
        <w:t xml:space="preserve">:00 horas. </w:t>
      </w:r>
    </w:p>
    <w:p w14:paraId="5E8171DC" w14:textId="29580CC5"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EE1736">
        <w:rPr>
          <w:rFonts w:ascii="Arial" w:eastAsia="Times New Roman" w:hAnsi="Arial" w:cs="Arial"/>
        </w:rPr>
        <w:t xml:space="preserve">contestar la encuesta de la story en el </w:t>
      </w:r>
      <w:r w:rsidR="00674AE4" w:rsidRPr="0095003A">
        <w:rPr>
          <w:rFonts w:ascii="Arial" w:eastAsia="Times New Roman" w:hAnsi="Arial" w:cs="Arial"/>
        </w:rPr>
        <w:t>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4D2801F7"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9A6367">
        <w:rPr>
          <w:rFonts w:ascii="Arial" w:eastAsia="Times New Roman" w:hAnsi="Arial" w:cs="Arial"/>
        </w:rPr>
        <w:t>0</w:t>
      </w:r>
      <w:r w:rsidR="00474F14">
        <w:rPr>
          <w:rFonts w:ascii="Arial" w:eastAsia="Times New Roman" w:hAnsi="Arial" w:cs="Arial"/>
        </w:rPr>
        <w:t>2</w:t>
      </w:r>
      <w:r w:rsidR="00CA6106" w:rsidRPr="00CF236E">
        <w:rPr>
          <w:rFonts w:ascii="Arial" w:eastAsia="Times New Roman" w:hAnsi="Arial" w:cs="Arial"/>
        </w:rPr>
        <w:t xml:space="preserve"> </w:t>
      </w:r>
      <w:r w:rsidRPr="00CF236E">
        <w:rPr>
          <w:rFonts w:ascii="Arial" w:eastAsia="Times New Roman" w:hAnsi="Arial" w:cs="Arial"/>
        </w:rPr>
        <w:t xml:space="preserve">de </w:t>
      </w:r>
      <w:r w:rsidR="009A6367">
        <w:rPr>
          <w:rFonts w:ascii="Arial" w:eastAsia="Times New Roman" w:hAnsi="Arial" w:cs="Arial"/>
        </w:rPr>
        <w:t>junio</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w:t>
      </w:r>
      <w:r w:rsidR="00EE1736">
        <w:rPr>
          <w:rFonts w:ascii="Arial" w:eastAsia="Times New Roman" w:hAnsi="Arial" w:cs="Arial"/>
        </w:rPr>
        <w:t>ntestaron la encuesta</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484E69B2"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009A6367">
        <w:rPr>
          <w:rFonts w:ascii="Arial" w:eastAsia="Times New Roman" w:hAnsi="Arial" w:cs="Arial"/>
        </w:rPr>
        <w:t xml:space="preserve"> </w:t>
      </w:r>
      <w:r w:rsidR="00631D1B">
        <w:rPr>
          <w:rFonts w:ascii="Arial" w:eastAsia="Times New Roman" w:hAnsi="Arial" w:cs="Arial"/>
        </w:rPr>
        <w:t xml:space="preserve">el </w:t>
      </w:r>
      <w:r w:rsidR="009A6367">
        <w:rPr>
          <w:rFonts w:ascii="Arial" w:eastAsia="Times New Roman" w:hAnsi="Arial" w:cs="Arial"/>
        </w:rPr>
        <w:t>02 de Junio de</w:t>
      </w:r>
      <w:r w:rsidRPr="0095003A">
        <w:rPr>
          <w:rFonts w:ascii="Arial" w:eastAsia="Times New Roman" w:hAnsi="Arial" w:cs="Arial"/>
        </w:rPr>
        <w:t xml:space="preserve"> 202</w:t>
      </w:r>
      <w:r w:rsidR="00674AE4" w:rsidRPr="0095003A">
        <w:rPr>
          <w:rFonts w:ascii="Arial" w:eastAsia="Times New Roman" w:hAnsi="Arial" w:cs="Arial"/>
        </w:rPr>
        <w:t>3</w:t>
      </w:r>
      <w:r w:rsidRPr="0095003A">
        <w:rPr>
          <w:rFonts w:ascii="Arial" w:eastAsia="Times New Roman" w:hAnsi="Arial" w:cs="Arial"/>
        </w:rPr>
        <w:t>, mediante el envío de</w:t>
      </w:r>
      <w:r w:rsidR="00631D1B">
        <w:rPr>
          <w:rFonts w:ascii="Arial" w:eastAsia="Times New Roman" w:hAnsi="Arial" w:cs="Arial"/>
        </w:rPr>
        <w:t xml:space="preserve">l premio a través </w:t>
      </w:r>
      <w:r w:rsidR="00474F14">
        <w:rPr>
          <w:rFonts w:ascii="Arial" w:eastAsia="Times New Roman" w:hAnsi="Arial" w:cs="Arial"/>
        </w:rPr>
        <w:t>correo electrónico o por DM.</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46CE4C61"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5D06D7">
        <w:rPr>
          <w:rFonts w:ascii="Arial" w:eastAsia="Times New Roman" w:hAnsi="Arial" w:cs="Arial"/>
          <w:b/>
          <w:bCs/>
          <w:lang w:val="es-ES"/>
        </w:rPr>
        <w:t xml:space="preserve">CONCURSO </w:t>
      </w:r>
      <w:r w:rsidR="00474F14">
        <w:rPr>
          <w:rFonts w:ascii="Arial" w:eastAsia="Times New Roman" w:hAnsi="Arial" w:cs="Arial"/>
          <w:b/>
          <w:bCs/>
          <w:lang w:val="es-ES"/>
        </w:rPr>
        <w:t>ENTRADAS A</w:t>
      </w:r>
      <w:r w:rsidR="009A6367">
        <w:rPr>
          <w:rFonts w:ascii="Arial" w:eastAsia="Times New Roman" w:hAnsi="Arial" w:cs="Arial"/>
          <w:b/>
          <w:bCs/>
          <w:lang w:val="es-ES"/>
        </w:rPr>
        <w:t>TARDECE</w:t>
      </w:r>
      <w:r w:rsidR="00474F14">
        <w:rPr>
          <w:rFonts w:ascii="Arial" w:eastAsia="Times New Roman" w:hAnsi="Arial" w:cs="Arial"/>
          <w:b/>
          <w:bCs/>
          <w:lang w:val="es-ES"/>
        </w:rPr>
        <w:t>RES</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524299FB" w:rsidR="00D95237" w:rsidRPr="006C628F" w:rsidRDefault="00D95237" w:rsidP="005D06D7">
      <w:pPr>
        <w:spacing w:before="100" w:beforeAutospacing="1" w:after="100" w:afterAutospacing="1" w:line="240" w:lineRule="auto"/>
        <w:jc w:val="center"/>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474F14">
        <w:rPr>
          <w:rFonts w:ascii="Arial" w:eastAsia="Times New Roman" w:hAnsi="Arial" w:cs="Arial"/>
          <w:b/>
          <w:bCs/>
          <w:lang w:val="es-ES"/>
        </w:rPr>
        <w:t xml:space="preserve">CONCURSO ENTRADAS </w:t>
      </w:r>
      <w:r w:rsidR="009A6367">
        <w:rPr>
          <w:rFonts w:ascii="Arial" w:eastAsia="Times New Roman" w:hAnsi="Arial" w:cs="Arial"/>
          <w:b/>
          <w:bCs/>
          <w:lang w:val="es-ES"/>
        </w:rPr>
        <w:t>ATARDECERES</w:t>
      </w:r>
      <w:r w:rsidR="005D06D7"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5042B5FD" w14:textId="617A3D4A" w:rsidR="005D06D7" w:rsidRPr="006C628F" w:rsidRDefault="00D95237" w:rsidP="005D06D7">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5D06D7" w:rsidRPr="006C628F">
        <w:rPr>
          <w:rFonts w:ascii="Arial" w:eastAsia="Times New Roman" w:hAnsi="Arial" w:cs="Arial"/>
          <w:b/>
          <w:bCs/>
          <w:lang w:val="es-ES"/>
        </w:rPr>
        <w:t>“</w:t>
      </w:r>
      <w:r w:rsidR="00474F14">
        <w:rPr>
          <w:rFonts w:ascii="Arial" w:eastAsia="Times New Roman" w:hAnsi="Arial" w:cs="Arial"/>
          <w:b/>
          <w:bCs/>
          <w:lang w:val="es-ES"/>
        </w:rPr>
        <w:t xml:space="preserve">CONCURSO ENTRADAS </w:t>
      </w:r>
      <w:r w:rsidR="009A6367">
        <w:rPr>
          <w:rFonts w:ascii="Arial" w:eastAsia="Times New Roman" w:hAnsi="Arial" w:cs="Arial"/>
          <w:b/>
          <w:bCs/>
          <w:lang w:val="es-ES"/>
        </w:rPr>
        <w:t>ATARDECERES</w:t>
      </w:r>
      <w:r w:rsidR="005D06D7" w:rsidRPr="006C628F">
        <w:rPr>
          <w:rFonts w:ascii="Arial" w:eastAsia="Times New Roman" w:hAnsi="Arial" w:cs="Arial"/>
          <w:b/>
          <w:bCs/>
          <w:lang w:val="es-ES"/>
        </w:rPr>
        <w:t>”</w:t>
      </w:r>
      <w:r w:rsidR="005D06D7" w:rsidRPr="006C628F" w:rsidDel="00D61FC4">
        <w:rPr>
          <w:rFonts w:ascii="Arial" w:eastAsia="Times New Roman" w:hAnsi="Arial" w:cs="Arial"/>
          <w:b/>
          <w:bCs/>
          <w:lang w:val="es-ES"/>
        </w:rPr>
        <w:t xml:space="preserve"> </w:t>
      </w:r>
    </w:p>
    <w:p w14:paraId="1AAD99CF" w14:textId="2A4C7D7C" w:rsidR="00D95237" w:rsidRPr="006C628F" w:rsidRDefault="00D95237">
      <w:pPr>
        <w:spacing w:before="100" w:beforeAutospacing="1" w:after="100" w:afterAutospacing="1"/>
        <w:jc w:val="both"/>
        <w:rPr>
          <w:rFonts w:ascii="Arial" w:eastAsia="Times New Roman" w:hAnsi="Arial" w:cs="Arial"/>
          <w:u w:val="single"/>
          <w:lang w:val="es-ES"/>
        </w:rPr>
      </w:pP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70A97"/>
    <w:rsid w:val="00073455"/>
    <w:rsid w:val="00092C59"/>
    <w:rsid w:val="00093D66"/>
    <w:rsid w:val="000A1E3D"/>
    <w:rsid w:val="000A5314"/>
    <w:rsid w:val="000B17FE"/>
    <w:rsid w:val="000B7816"/>
    <w:rsid w:val="000C6AC1"/>
    <w:rsid w:val="000D3B61"/>
    <w:rsid w:val="000F0C35"/>
    <w:rsid w:val="000F2DF5"/>
    <w:rsid w:val="000F5AD5"/>
    <w:rsid w:val="00105C83"/>
    <w:rsid w:val="00123857"/>
    <w:rsid w:val="001261B6"/>
    <w:rsid w:val="00127804"/>
    <w:rsid w:val="00136946"/>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52380"/>
    <w:rsid w:val="002524F6"/>
    <w:rsid w:val="002560B7"/>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6001B"/>
    <w:rsid w:val="00361E10"/>
    <w:rsid w:val="0037585F"/>
    <w:rsid w:val="00376429"/>
    <w:rsid w:val="00384873"/>
    <w:rsid w:val="003B370B"/>
    <w:rsid w:val="003B5904"/>
    <w:rsid w:val="003C493D"/>
    <w:rsid w:val="003D7700"/>
    <w:rsid w:val="003D78F9"/>
    <w:rsid w:val="003E755C"/>
    <w:rsid w:val="003F683A"/>
    <w:rsid w:val="004031BD"/>
    <w:rsid w:val="004036CD"/>
    <w:rsid w:val="00407072"/>
    <w:rsid w:val="00413FF3"/>
    <w:rsid w:val="00420CB5"/>
    <w:rsid w:val="00421C94"/>
    <w:rsid w:val="00424027"/>
    <w:rsid w:val="004255AF"/>
    <w:rsid w:val="00431555"/>
    <w:rsid w:val="00440B60"/>
    <w:rsid w:val="00445F1E"/>
    <w:rsid w:val="0044749A"/>
    <w:rsid w:val="004474B2"/>
    <w:rsid w:val="00451040"/>
    <w:rsid w:val="004517BB"/>
    <w:rsid w:val="00453687"/>
    <w:rsid w:val="00463E40"/>
    <w:rsid w:val="00472532"/>
    <w:rsid w:val="00474F14"/>
    <w:rsid w:val="00476540"/>
    <w:rsid w:val="00480EF0"/>
    <w:rsid w:val="00486C67"/>
    <w:rsid w:val="00492C62"/>
    <w:rsid w:val="004942AA"/>
    <w:rsid w:val="00495D1C"/>
    <w:rsid w:val="004969CE"/>
    <w:rsid w:val="004A4AB1"/>
    <w:rsid w:val="004B190C"/>
    <w:rsid w:val="004C66FB"/>
    <w:rsid w:val="004D24E7"/>
    <w:rsid w:val="004E2D50"/>
    <w:rsid w:val="004F0085"/>
    <w:rsid w:val="004F61F7"/>
    <w:rsid w:val="004F7FE3"/>
    <w:rsid w:val="00500FAC"/>
    <w:rsid w:val="00514A8D"/>
    <w:rsid w:val="00532BF8"/>
    <w:rsid w:val="00540285"/>
    <w:rsid w:val="00540687"/>
    <w:rsid w:val="00542209"/>
    <w:rsid w:val="00580736"/>
    <w:rsid w:val="0058104D"/>
    <w:rsid w:val="005B50F5"/>
    <w:rsid w:val="005C017F"/>
    <w:rsid w:val="005C4DA0"/>
    <w:rsid w:val="005D06D7"/>
    <w:rsid w:val="005E1DC4"/>
    <w:rsid w:val="00602841"/>
    <w:rsid w:val="00603EC4"/>
    <w:rsid w:val="00623644"/>
    <w:rsid w:val="0062543B"/>
    <w:rsid w:val="00631975"/>
    <w:rsid w:val="00631D1B"/>
    <w:rsid w:val="006558FA"/>
    <w:rsid w:val="00657504"/>
    <w:rsid w:val="006675C5"/>
    <w:rsid w:val="006711E1"/>
    <w:rsid w:val="00672257"/>
    <w:rsid w:val="00674AE4"/>
    <w:rsid w:val="00681D9C"/>
    <w:rsid w:val="00690358"/>
    <w:rsid w:val="00693031"/>
    <w:rsid w:val="006A160E"/>
    <w:rsid w:val="006A79C0"/>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7B2E"/>
    <w:rsid w:val="00792A77"/>
    <w:rsid w:val="007A6C0B"/>
    <w:rsid w:val="007C55EC"/>
    <w:rsid w:val="007C6865"/>
    <w:rsid w:val="007D468F"/>
    <w:rsid w:val="007E2587"/>
    <w:rsid w:val="007E5B0D"/>
    <w:rsid w:val="007F4D98"/>
    <w:rsid w:val="00811C2A"/>
    <w:rsid w:val="008150C2"/>
    <w:rsid w:val="008225DA"/>
    <w:rsid w:val="00832C73"/>
    <w:rsid w:val="00842435"/>
    <w:rsid w:val="0085112B"/>
    <w:rsid w:val="00872479"/>
    <w:rsid w:val="00883BE9"/>
    <w:rsid w:val="00883D53"/>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A6367"/>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935C7"/>
    <w:rsid w:val="00AA105C"/>
    <w:rsid w:val="00AA2CD8"/>
    <w:rsid w:val="00AB55ED"/>
    <w:rsid w:val="00AD11D6"/>
    <w:rsid w:val="00AF6C41"/>
    <w:rsid w:val="00B03E4E"/>
    <w:rsid w:val="00B05C8F"/>
    <w:rsid w:val="00B1026D"/>
    <w:rsid w:val="00B3480C"/>
    <w:rsid w:val="00B445C0"/>
    <w:rsid w:val="00B54E33"/>
    <w:rsid w:val="00B62E28"/>
    <w:rsid w:val="00B7311B"/>
    <w:rsid w:val="00B83244"/>
    <w:rsid w:val="00B87623"/>
    <w:rsid w:val="00BA4258"/>
    <w:rsid w:val="00BD3107"/>
    <w:rsid w:val="00BE1F84"/>
    <w:rsid w:val="00BE5536"/>
    <w:rsid w:val="00BE7837"/>
    <w:rsid w:val="00BE7F54"/>
    <w:rsid w:val="00C23966"/>
    <w:rsid w:val="00C277CA"/>
    <w:rsid w:val="00C364E0"/>
    <w:rsid w:val="00C568D3"/>
    <w:rsid w:val="00C70018"/>
    <w:rsid w:val="00C81D0E"/>
    <w:rsid w:val="00C82152"/>
    <w:rsid w:val="00CA6106"/>
    <w:rsid w:val="00CA7E46"/>
    <w:rsid w:val="00CB185C"/>
    <w:rsid w:val="00CE0A01"/>
    <w:rsid w:val="00CF236E"/>
    <w:rsid w:val="00D05846"/>
    <w:rsid w:val="00D22D90"/>
    <w:rsid w:val="00D30734"/>
    <w:rsid w:val="00D422FD"/>
    <w:rsid w:val="00D52A82"/>
    <w:rsid w:val="00D61FC4"/>
    <w:rsid w:val="00D83E26"/>
    <w:rsid w:val="00D95237"/>
    <w:rsid w:val="00D9550D"/>
    <w:rsid w:val="00DA0BF2"/>
    <w:rsid w:val="00DA6A18"/>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347E"/>
    <w:rsid w:val="00ED71BB"/>
    <w:rsid w:val="00EE1736"/>
    <w:rsid w:val="00EF6D1D"/>
    <w:rsid w:val="00F124B6"/>
    <w:rsid w:val="00F25BEC"/>
    <w:rsid w:val="00F40265"/>
    <w:rsid w:val="00F64FB3"/>
    <w:rsid w:val="00F660CE"/>
    <w:rsid w:val="00F71C46"/>
    <w:rsid w:val="00F81CAD"/>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2.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11C67-09C6-4F21-A1D9-A0B7B32F9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1559</Words>
  <Characters>8579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3</cp:revision>
  <cp:lastPrinted>2021-10-04T15:53:00Z</cp:lastPrinted>
  <dcterms:created xsi:type="dcterms:W3CDTF">2023-06-02T15:23:00Z</dcterms:created>
  <dcterms:modified xsi:type="dcterms:W3CDTF">2023-06-02T15:26:00Z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